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Arsoli</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Città Metropolitana di Roma Capitale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