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ittà Metropolitana di Roma Capital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